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gravure numérique/ technologie de gravure/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fournit toutes les informations indispensables pour graver tous types de CD. Les deux premières parties détaillent les normes, les standards (des différents types de CD-R au DVD), les logiciels, les modes et les modèles. Vous apprendrez ainsi à graver CD audio, CD Vidéo, CD-Extra, CD de consoles, etc. Vous saurez également installer, configurer, entretenir et mettre à jour une station de gravure. Une section aborde la législation relative à la copie de disques. La troisième partie propose des ateliers pour apprendre à utiliser les logiciels du CD-ROM. Vous apprendrez notamment à créer différents types de CD avec WinonCD, à établir un diagnostic de configuration et à lire des disques CD-RW. Le transfert sur CD d'un film vidéo à partir d'un Camescope, ou encore l'adaptation sur CD d'un disque vinyle n'auront plus de secrets pour vous. La dernière partie est consacrée à la résolution des problèmes de gravure.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