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Gravure des CD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Charton, Eric/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Starter(N°:None)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2744006246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gravure numérique/ technologie de gravure/ </w:t>
            </w:r>
          </w:p>
        </w:tc>
      </w:tr>
    </w:tbl>
    <w:p>
      <w:pPr>
        <w:pStyle w:val="Heading3"/>
      </w:pPr>
      <w:r>
        <w:t>Résumé :</w:t>
      </w:r>
    </w:p>
    <w:p>
      <w:r>
        <w:t>Cet ouvrage  fournit toutes les informations indispensables pour graver tous types de CD. Les deux premières parties détaillent les normes, les standards (des différents types de CD-R au DVD), les logiciels, les modes et les modèles. Vous apprendrez ainsi à graver CD audio, CD Vidéo, CD-Extra, CD de consoles, etc. Vous saurez également installer, configurer, entretenir et mettre à jour une station de gravure. Une section aborde la législation relative à la copie de disques. La troisième partie propose des ateliers pour apprendre à utiliser les logiciels du CD-ROM. Vous apprendrez notamment à créer différents types de CD avec WinonCD, à établir un diagnostic de configuration et à lire des disques CD-RW. Le transfert sur CD d'un film vidéo à partir d'un Camescope, ou encore l'adaptation sur CD d'un disque vinyle n'auront plus de secrets pour vous. La dernière partie est consacrée à la résolution des problèmes de gravure.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