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épreuves corrigées de chimie organique posées à l'agrégation de sciences physiques option 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Barsu, Cyril/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399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389-392. Index p.p. 393-399</w:t>
            </w:r>
          </w:p>
        </w:tc>
      </w:tr>
      <w:tr>
        <w:trPr>
          <w:trHeight w:val="567"/>
        </w:trPr>
        <w:tc>
          <w:tcPr>
            <w:tcW w:type="dxa" w:w="3000"/>
          </w:tcPr>
          <w:p>
            <w:r>
              <w:t>Numéro d'Identification</w:t>
            </w:r>
          </w:p>
        </w:tc>
        <w:tc>
          <w:tcPr>
            <w:tcW w:type="dxa" w:w="7000"/>
          </w:tcPr>
          <w:p>
            <w:r>
              <w:t>9782729839062</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organique/ stéréochimie/ </w:t>
            </w:r>
          </w:p>
        </w:tc>
      </w:tr>
    </w:tbl>
    <w:p>
      <w:pPr>
        <w:pStyle w:val="Heading3"/>
      </w:pPr>
      <w:r>
        <w:t>Résumé :</w:t>
      </w:r>
    </w:p>
    <w:p>
      <w:r>
        <w:t>Cet ouvrage représente une partie essentielle de l'épreuve écrite du concours de l'agrégation de sciences physiques, option chimie.   Réunit la totalité des sujets proposés à caractère dominant de chimie organique de 2001 à 2007, suivis de leur corrigé complet. Les solutions rédigées ne se limitent pas à donner les réponses aux questions posées : de nombreux compléments ont été ajoutés afin de présenter les réactions chimiques ou concepts étudiées dans leur globalité. Ce livre est destiné, en premier lieu, aux étudiants préparant l'agrégation de chimie. Néanmoins, la diversité et la pertinence des sujets proposés par le jury donnent à ce livre un caractère plus général propre à intéresser les enseignants de chimie organique, mais aussi les étudiants préparant un master ou le CAPES de sciences physiques.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