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Bécam, Annick/ Lalande, Julien/ Hir, Jean 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Série J. Le Hir(N°:None)</w:t>
            </w:r>
          </w:p>
        </w:tc>
      </w:tr>
      <w:tr>
        <w:trPr>
          <w:trHeight w:val="567"/>
        </w:trPr>
        <w:tc>
          <w:tcPr>
            <w:tcW w:type="dxa" w:w="3000"/>
          </w:tcPr>
          <w:p>
            <w:r>
              <w:t>Notes Générales</w:t>
            </w:r>
          </w:p>
        </w:tc>
        <w:tc>
          <w:tcPr>
            <w:tcW w:type="dxa" w:w="7000"/>
          </w:tcPr>
          <w:p>
            <w:r>
              <w:t>Index p.p. 229-236</w:t>
            </w:r>
          </w:p>
        </w:tc>
      </w:tr>
      <w:tr>
        <w:trPr>
          <w:trHeight w:val="567"/>
        </w:trPr>
        <w:tc>
          <w:tcPr>
            <w:tcW w:type="dxa" w:w="3000"/>
          </w:tcPr>
          <w:p>
            <w:r>
              <w:t>Numéro d'Identification</w:t>
            </w:r>
          </w:p>
        </w:tc>
        <w:tc>
          <w:tcPr>
            <w:tcW w:type="dxa" w:w="7000"/>
          </w:tcPr>
          <w:p>
            <w:r>
              <w:t>2100042149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isomérie/ </w:t>
            </w:r>
          </w:p>
        </w:tc>
      </w:tr>
    </w:tbl>
    <w:p>
      <w:pPr>
        <w:pStyle w:val="Heading3"/>
      </w:pPr>
      <w:r>
        <w:t>Résumé :</w:t>
      </w:r>
    </w:p>
    <w:p>
      <w:r>
        <w:t>Cet ouvrage propose à l'utilisateur une incursion riche d'enseignement et de surprise dans l'environnement d'Internet. Pas besoin de connexion, tout a été pensé pour que chacun, initié ou non, puisse profiter pleinement de tous les avantages du multimédia. Outre des rappels de cours, dont la structure hypertextuelle permet d'accéder à un ensemble de documents très complet (contexte historique, schémas, tableaux, photos, expériences filmées...), vous trouverez sur le CD-Rom la correction détaillée de tous les exercices du livre, avec en plus des programmes de logiciels de calcul formel téléchargeables, des graphiques animés, des séquences vidéo... Un gain de temps inestimable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