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de données avec SPSS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Carricano, Manu/ Poujol, Fanny/ </w:t>
            </w:r>
          </w:p>
        </w:tc>
      </w:tr>
      <w:tr>
        <w:trPr>
          <w:trHeight w:val="567"/>
        </w:trPr>
        <w:tc>
          <w:tcPr>
            <w:tcW w:type="dxa" w:w="3000"/>
          </w:tcPr>
          <w:p>
            <w:r>
              <w:t>Adresse bib.</w:t>
            </w:r>
          </w:p>
        </w:tc>
        <w:tc>
          <w:tcPr>
            <w:tcW w:type="dxa" w:w="7000"/>
          </w:tcPr>
          <w:p>
            <w:r>
              <w:t xml:space="preserve">Pearson Education France/ </w:t>
            </w:r>
          </w:p>
        </w:tc>
      </w:tr>
      <w:tr>
        <w:trPr>
          <w:trHeight w:val="567"/>
        </w:trPr>
        <w:tc>
          <w:tcPr>
            <w:tcW w:type="dxa" w:w="3000"/>
          </w:tcPr>
          <w:p>
            <w:r>
              <w:t>Nombre de Pages</w:t>
            </w:r>
          </w:p>
        </w:tc>
        <w:tc>
          <w:tcPr>
            <w:tcW w:type="dxa" w:w="7000"/>
          </w:tcPr>
          <w:p>
            <w:r>
              <w:t>202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Synthex(N°:None)</w:t>
            </w:r>
          </w:p>
        </w:tc>
      </w:tr>
      <w:tr>
        <w:trPr>
          <w:trHeight w:val="567"/>
        </w:trPr>
        <w:tc>
          <w:tcPr>
            <w:tcW w:type="dxa" w:w="3000"/>
          </w:tcPr>
          <w:p>
            <w:r>
              <w:t>Notes Générales</w:t>
            </w:r>
          </w:p>
        </w:tc>
        <w:tc>
          <w:tcPr>
            <w:tcW w:type="dxa" w:w="7000"/>
          </w:tcPr>
          <w:p>
            <w:r>
              <w:t>Bibliogr. Index  p.p.197-202</w:t>
            </w:r>
          </w:p>
        </w:tc>
      </w:tr>
      <w:tr>
        <w:trPr>
          <w:trHeight w:val="567"/>
        </w:trPr>
        <w:tc>
          <w:tcPr>
            <w:tcW w:type="dxa" w:w="3000"/>
          </w:tcPr>
          <w:p>
            <w:r>
              <w:t>Numéro d'Identification</w:t>
            </w:r>
          </w:p>
        </w:tc>
        <w:tc>
          <w:tcPr>
            <w:tcW w:type="dxa" w:w="7000"/>
          </w:tcPr>
          <w:p>
            <w:r>
              <w:t>9782744072772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marketing/ inférence statistique/ </w:t>
            </w:r>
          </w:p>
        </w:tc>
      </w:tr>
    </w:tbl>
    <w:p>
      <w:pPr>
        <w:pStyle w:val="Heading3"/>
      </w:pPr>
      <w:r>
        <w:t>Résumé :</w:t>
      </w:r>
    </w:p>
    <w:p>
      <w:r>
        <w:t>Cet ouvrage propose une approche progressive, illustrée par de nombreux exemples et exercices principalement orientés vers le domaine du marketing. Les auteurs couvrent les étapes clés de l'analyse de données, depuis la description des variables jusqu'à la modélisation avancée, en passant par la simplification des données et les techniques d'inférence statistique. Chaque chapitre est conçu pour faciliter l'apprentissage autonome, avec des explications détaillées et des applications concrètes.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