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Boulekras, Nadia/ </w:t>
            </w:r>
          </w:p>
        </w:tc>
      </w:tr>
      <w:tr>
        <w:trPr>
          <w:trHeight w:val="567"/>
        </w:trPr>
        <w:tc>
          <w:tcPr>
            <w:tcW w:type="dxa" w:w="3000"/>
          </w:tcPr>
          <w:p>
            <w:r>
              <w:t>Edition</w:t>
            </w:r>
          </w:p>
        </w:tc>
        <w:tc>
          <w:tcPr>
            <w:tcW w:type="dxa" w:w="7000"/>
          </w:tcPr>
          <w:p>
            <w:r>
              <w:t>2 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278 p.</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9789961013745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fonction organique/ </w:t>
            </w:r>
          </w:p>
        </w:tc>
      </w:tr>
    </w:tbl>
    <w:p>
      <w:pPr>
        <w:pStyle w:val="Heading3"/>
      </w:pPr>
      <w:r>
        <w:t>Résumé :</w:t>
      </w:r>
    </w:p>
    <w:p>
      <w:r>
        <w:t>Cet ouvrage est une science expérimentale. Les travaux pratiques constituent un complément indispensable du cours et des travaux dirigés. Par conséquent, l’assimilation d’un certain nombre de techniques de laboratoire, est essentielle pour la formation d’un chimiste organicien.&lt;br&gt; Cet ouvrage comprend plus de soixante manipulations puisées dans notre vie quotidienne. L’objectif est de faire prendre conscience à l’étudiant que la chimie, fait partie intégrante de sa vie pour qu’il commence enfin, à l’apprécier à sa juste valeur.&lt;br&gt; L’ouvrage est destiné aux étudiants en Licence (LMD) dans le domaine des Sciences de la Matière, des Sciences de la Nature &amp; de la Vie et des Sciences Médicales.&lt;br&gt; L’auteur espère que le lecteur, qu'il soit étudiant ou enseignant, y trouvera un outil précieux et agréable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