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Algèbre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Clénet, Dominique/ Dehame,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Vuibert supérieur, ISSN 1255-071X(N°:None)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2711720985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algébre/ </w:t>
            </w:r>
          </w:p>
        </w:tc>
      </w:tr>
    </w:tbl>
    <w:p>
      <w:pPr>
        <w:pStyle w:val="Heading3"/>
      </w:pPr>
      <w:r>
        <w:t>Résumé :</w:t>
      </w:r>
    </w:p>
    <w:p>
      <w:r>
        <w:t>Couvre très précisément le programme de première année : celui des classes préparatoires supérieures PCSI et MPSI et celui du DEUG A1. Des résumés de cours accompagnés d'exercices de difficultés progressives.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