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Oracle 8 pour windows 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Briard, Gilles/ </w:t>
            </w:r>
          </w:p>
        </w:tc>
      </w:tr>
      <w:tr>
        <w:trPr>
          <w:trHeight w:val="567"/>
        </w:trPr>
        <w:tc>
          <w:tcPr>
            <w:tcW w:type="dxa" w:w="3000"/>
          </w:tcPr>
          <w:p>
            <w:r>
              <w:t>Edition</w:t>
            </w:r>
          </w:p>
        </w:tc>
        <w:tc>
          <w:tcPr>
            <w:tcW w:type="dxa" w:w="7000"/>
          </w:tcPr>
          <w:p>
            <w:r>
              <w:t>3éme tirage</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340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331-335</w:t>
            </w:r>
          </w:p>
        </w:tc>
      </w:tr>
      <w:tr>
        <w:trPr>
          <w:trHeight w:val="567"/>
        </w:trPr>
        <w:tc>
          <w:tcPr>
            <w:tcW w:type="dxa" w:w="3000"/>
          </w:tcPr>
          <w:p>
            <w:r>
              <w:t>Numéro d'Identification</w:t>
            </w:r>
          </w:p>
        </w:tc>
        <w:tc>
          <w:tcPr>
            <w:tcW w:type="dxa" w:w="7000"/>
          </w:tcPr>
          <w:p>
            <w:r>
              <w:t>2212090234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windows/ base oracle 8/ </w:t>
            </w:r>
          </w:p>
        </w:tc>
      </w:tr>
    </w:tbl>
    <w:p>
      <w:pPr>
        <w:pStyle w:val="Heading3"/>
      </w:pPr>
      <w:r>
        <w:t>Résumé :</w:t>
      </w:r>
    </w:p>
    <w:p>
      <w:r>
        <w:t>Cet ouvrage vous montre comment réussir cette intégration à chaque étape de la mise en place du produit : installation, configuration, création d'une base, stratégie de sécurité, administration, gestion des sauvegardes et du stockage, optimisation des performances. La tâche est immense comme en témoignent les 16 000 pages de documentation fournie sur le CD-Rom. Le livre, lui, va à l'essentiel. Il vous aide à choisir parmi les multiples options disponibles, vous signale les écueils à éviter et vous guide pas à pas à l'aide de check-lists et de conseils précis.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