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Word 5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Leroy, François/ </w:t>
            </w:r>
          </w:p>
        </w:tc>
      </w:tr>
      <w:tr>
        <w:trPr>
          <w:trHeight w:val="567"/>
        </w:trPr>
        <w:tc>
          <w:tcPr>
            <w:tcW w:type="dxa" w:w="3000"/>
          </w:tcPr>
          <w:p>
            <w:r>
              <w:t>Adresse bib.</w:t>
            </w:r>
          </w:p>
        </w:tc>
        <w:tc>
          <w:tcPr>
            <w:tcW w:type="dxa" w:w="7000"/>
          </w:tcPr>
          <w:p>
            <w:r>
              <w:t xml:space="preserve">Edtions P.S.I/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m</w:t>
            </w:r>
          </w:p>
        </w:tc>
      </w:tr>
      <w:tr>
        <w:trPr>
          <w:trHeight w:val="567"/>
        </w:trPr>
        <w:tc>
          <w:tcPr>
            <w:tcW w:type="dxa" w:w="3000"/>
          </w:tcPr>
          <w:p>
            <w:r>
              <w:t>Notes Générales</w:t>
            </w:r>
          </w:p>
        </w:tc>
        <w:tc>
          <w:tcPr>
            <w:tcW w:type="dxa" w:w="7000"/>
          </w:tcPr>
          <w:p>
            <w:r>
              <w:t>Index p.p. 341-349</w:t>
            </w:r>
          </w:p>
        </w:tc>
      </w:tr>
      <w:tr>
        <w:trPr>
          <w:trHeight w:val="567"/>
        </w:trPr>
        <w:tc>
          <w:tcPr>
            <w:tcW w:type="dxa" w:w="3000"/>
          </w:tcPr>
          <w:p>
            <w:r>
              <w:t>Numéro d'Identification</w:t>
            </w:r>
          </w:p>
        </w:tc>
        <w:tc>
          <w:tcPr>
            <w:tcW w:type="dxa" w:w="7000"/>
          </w:tcPr>
          <w:p>
            <w:r>
              <w:t>2865956091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word/ </w:t>
            </w:r>
          </w:p>
        </w:tc>
      </w:tr>
    </w:tbl>
    <w:p>
      <w:pPr>
        <w:pStyle w:val="Heading3"/>
      </w:pPr>
      <w:r>
        <w:t>Résumé :</w:t>
      </w:r>
    </w:p>
    <w:p>
      <w:r>
        <w:t>Cet Ouvrage  la prise en amin du logiciel fournie avec est immédiate déès l'insertion de la disquette.guidé par le livre et l'écran,vous jouerez  du clavier ou de la souris pour suivire les indications et progresser à votre rythme,au fur et à mesure de vos actions,vous assimilerez par la pratique des notions et des méthodes dont la description a priori est ainsi rendue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