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Exercices et problèmes résolus de chimie minérale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Maurice/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9782100016181</w:t>
            </w:r>
          </w:p>
        </w:tc>
      </w:tr>
      <w:tr>
        <w:trPr>
          <w:trHeight w:val="567"/>
        </w:trPr>
        <w:tc>
          <w:tcPr>
            <w:tcW w:type="dxa" w:w="3000"/>
          </w:tcPr>
          <w:p>
            <w:r>
              <w:t>Sujet(s)</w:t>
            </w:r>
          </w:p>
        </w:tc>
        <w:tc>
          <w:tcPr>
            <w:tcW w:type="dxa" w:w="7000"/>
          </w:tcPr>
          <w:p>
            <w:r>
              <w:t xml:space="preserve">chimie minérale/ </w:t>
            </w:r>
          </w:p>
        </w:tc>
      </w:tr>
    </w:tbl>
    <w:p>
      <w:pPr>
        <w:pStyle w:val="Heading3"/>
      </w:pPr>
      <w:r>
        <w:t>Résumé :</w:t>
      </w:r>
    </w:p>
    <w:p>
      <w:r>
        <w:t>Cet ouvrage tous entièrement résolus, les 270 exercices et problèmes de ce recueil couvrent les bases de la chimie minérale ainsi qu'elle est enseignée dans les premiers cycles de l'enseignement supérieur : DEUG, DUT, BTS, Classes préparatoires, PCEM, Pharmacie, CNAM, Les étudiants qui préparent une licence de chimie, les candidats au CAPES de sciences physiques et les agrégatifs (pour la préparation des leçons de chimie minérale) y trouveront tout ce qui est nécessaire à l'assimilation des connaissances et à la pratique professionnelle. OBJECTIFS :  Consolider et approfondir les connaissances acquises en cours. * Acquérir une méthode de raisonnement et une démarche logique. * Montrer l'importance acquise dans le monde actuel par la chimie minérale. METHODES : * Faire participer le lecteur : lui permettre de contrôler et d'enrichir son travail à l'aide de nombreuses questions et leurs solutions détaillées. * Faciliter la lecture au moyen d'annexes de renseignements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