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des mathématiques supérieures.T1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Popov, A./ Pavlov, B./ Makho, E./ Danko, P.E./ </w:t>
            </w:r>
          </w:p>
        </w:tc>
      </w:tr>
      <w:tr>
        <w:trPr>
          <w:trHeight w:val="567"/>
        </w:trPr>
        <w:tc>
          <w:tcPr>
            <w:tcW w:type="dxa" w:w="3000"/>
          </w:tcPr>
          <w:p>
            <w:r>
              <w:t>Edition</w:t>
            </w:r>
          </w:p>
        </w:tc>
        <w:tc>
          <w:tcPr>
            <w:tcW w:type="dxa" w:w="7000"/>
          </w:tcPr>
          <w:p>
            <w:r>
              <w:t>2ém.éd.</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Traduit du Russe(N°:None)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espace vectoriel/ </w:t>
            </w:r>
          </w:p>
        </w:tc>
      </w:tr>
    </w:tbl>
    <w:p>
      <w:pPr>
        <w:pStyle w:val="Heading3"/>
      </w:pPr>
      <w:r>
        <w:t>Résumé :</w:t>
      </w:r>
    </w:p>
    <w:p>
      <w:r>
        <w:t xml:space="preserve">Les deux volumes du présent ouvrage sont conçus en tant que guide pratique facilitant la résolution des problèmes de mathématiques qui pourraient intéresser les étudiants des écoles techniques supérieures.Les auteurs se sont proposés d’expliciter le cours de mathématiques supérieures à l ’aide des exercices et des problèmes soigneusement choisis dont une </w:t>
        <w:br/>
        <w:br/>
        <w:t>Chaque paragraphe est précédé d’un cours résumé théorique comportant les définitions et les notions essentielles relatives aux problèmes qui suivent.</w:t>
        <w:br/>
        <w:br/>
        <w:t>Nous espérons que les étudiants des écoles techniques supérieures de France, de même que toutes les personnes désireuses de compléter leurs connaissances dans le domaine des mathématiques, trouvent la lecture de ce livre utile et agréable.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