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Géométrie contemporaine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Doubrovine, B./ Novikov; S./ Fomenko, A./ Kotliar, Vladimir/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Traduit du Russe(N°:None)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</w:t>
            </w:r>
          </w:p>
        </w:tc>
      </w:tr>
    </w:tbl>
    <w:p>
      <w:pPr>
        <w:pStyle w:val="Heading3"/>
      </w:pPr>
      <w:r>
        <w:t>Résumé :</w:t>
      </w:r>
    </w:p>
    <w:p>
      <w:r>
        <w:t>Géométrie contemporaine, méthodes et applications. Géométrie des surfaces, des groupes de transformations et des champs. 1ère partie.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