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contemporaine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Doubrovine, B./ Novikov; S./ Fomenko, A./ Kotliar, Vladimir/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Géométrie contemporaine, méthodes et applications. Géométrie des surfaces, des groupes de transformations et des champs. 1ère partie.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