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Cottet-Emard, François/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Sup en poche(N°:None)</w:t>
            </w:r>
          </w:p>
        </w:tc>
      </w:tr>
      <w:tr>
        <w:trPr>
          <w:trHeight w:val="567"/>
        </w:trPr>
        <w:tc>
          <w:tcPr>
            <w:tcW w:type="dxa" w:w="3000"/>
          </w:tcPr>
          <w:p>
            <w:r>
              <w:t>Numéro d'Identification</w:t>
            </w:r>
          </w:p>
        </w:tc>
        <w:tc>
          <w:tcPr>
            <w:tcW w:type="dxa" w:w="7000"/>
          </w:tcPr>
          <w:p>
            <w:r>
              <w:t>9782807322233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différentiel/ </w:t>
            </w:r>
          </w:p>
        </w:tc>
      </w:tr>
    </w:tbl>
    <w:p>
      <w:pPr>
        <w:pStyle w:val="Heading3"/>
      </w:pPr>
      <w:r>
        <w:t>Résumé :</w:t>
      </w:r>
    </w:p>
    <w:p>
      <w:r>
        <w:t>Cet ouvrage rédigé sous forme de 16 fiches constituées de résumés de cours, 78 énoncés d'exercices et les corrigés détaillés, donne les bases essentielles du calcul différentiel que l'étudiant doit maitriser pour réussir son examen.</w:t>
        <w:br/>
        <w:br/>
        <w:t>Cet ouvrage de la collection "Sup en poche (L1/L2)", rédigé sous forme de fiches constituées de résumés de cours, énoncés d'exercices et les corrigés détaillés, donne les bases essentielles du calcul différentiel que l'étudiant doit maitriser pour réussir son examen.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