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COBOL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Soubrier, Christian/ Arapu, Daniel/ Budlong, Mo/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1052-1064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COBOL/ </w:t>
            </w:r>
          </w:p>
        </w:tc>
      </w:tr>
    </w:tbl>
    <w:p>
      <w:pPr>
        <w:pStyle w:val="Heading3"/>
      </w:pPr>
      <w:r>
        <w:t>Résumé :</w:t>
      </w:r>
    </w:p>
    <w:p>
      <w:r>
        <w:t>Le programmeur cobol vous initiera progressivement à la programmation Cobol : structure et mots clés du langage, utilisation des variables et constantes, opérateurs, boucles, etc. La manipulation des fichiers indexés, la mise à jour des programmes existants et le débogage de vos applications n'auront plus de secrets pour vous. Vous découvrirez également toutes les techniques pour résoudre les problèmes liés à l'an 2000. Enfin, grâce à de nombreux questionnaires et exercices, vous serez rapidement en mesure d'écrire des programmes performants.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