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Bodeveix, Jean-Paul/ Filali, Mamoun/ Sayah, Amal/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341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IIA Informatique intelligence artificielle(N°:None)</w:t>
            </w:r>
          </w:p>
        </w:tc>
      </w:tr>
      <w:tr>
        <w:trPr>
          <w:trHeight w:val="567"/>
        </w:trPr>
        <w:tc>
          <w:tcPr>
            <w:tcW w:type="dxa" w:w="3000"/>
          </w:tcPr>
          <w:p>
            <w:r>
              <w:t>Notes Générales</w:t>
            </w:r>
          </w:p>
        </w:tc>
        <w:tc>
          <w:tcPr>
            <w:tcW w:type="dxa" w:w="7000"/>
          </w:tcPr>
          <w:p>
            <w:r>
              <w:t>Bibliogr.  Index p.p. 335-341</w:t>
            </w:r>
          </w:p>
        </w:tc>
      </w:tr>
      <w:tr>
        <w:trPr>
          <w:trHeight w:val="567"/>
        </w:trPr>
        <w:tc>
          <w:tcPr>
            <w:tcW w:type="dxa" w:w="3000"/>
          </w:tcPr>
          <w:p>
            <w:r>
              <w:t>Numéro d'Identification</w:t>
            </w:r>
          </w:p>
        </w:tc>
        <w:tc>
          <w:tcPr>
            <w:tcW w:type="dxa" w:w="7000"/>
          </w:tcPr>
          <w:p>
            <w:r>
              <w:t>2729604774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plus-plus (langage de programmation)/ </w:t>
            </w:r>
          </w:p>
        </w:tc>
      </w:tr>
    </w:tbl>
    <w:p>
      <w:pPr>
        <w:pStyle w:val="Heading3"/>
      </w:pPr>
      <w:r>
        <w:t>Résumé :</w:t>
      </w:r>
    </w:p>
    <w:p>
      <w:r>
        <w:t>Le livre comprend deux grandes parties : tout d'abord, une analyse progressive des principales caractéristiques du langage C++, avec, dans le premier chapitre, une introduction aux concepts de la programmation par objets. De nombreux exemples illustrent le concept de classe, l'héritage, la généricité et les exceptions. Les flots d'entrées/sorties sont également décrits, en insistant sur ceux de leurs aspects qui intéressent plus particulièrement le programmeur C++. La seconde partie, consacrée aux développements de plusieurs applications, permet de montrer que ce langage est adapté aux cas les plus divers. Les auteurs s'adressent aux étudiants en informatique des second et troisième cycles, aux élèves des grandes écoles et aux développeurs. Forts de leur expérience d'enseignants-chercheurs en génie logiciel et en systèmes, ils offrent au lecteur un ouvrage pédagogique, critique et pratique d'introduction au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