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Clefs pour turbo-pascal sur PC et compatibles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Brandeis, Pierre/ Blanc, Frédéric/ </w:t>
            </w:r>
          </w:p>
        </w:tc>
      </w:tr>
      <w:tr>
        <w:trPr>
          <w:trHeight w:val="567"/>
        </w:trPr>
        <w:tc>
          <w:tcPr>
            <w:tcW w:type="dxa" w:w="3000"/>
          </w:tcPr>
          <w:p>
            <w:r>
              <w:t>Adresse bib.</w:t>
            </w:r>
          </w:p>
        </w:tc>
        <w:tc>
          <w:tcPr>
            <w:tcW w:type="dxa" w:w="7000"/>
          </w:tcPr>
          <w:p>
            <w:r>
              <w:t xml:space="preserve">PSI/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282-286</w:t>
            </w:r>
          </w:p>
        </w:tc>
      </w:tr>
      <w:tr>
        <w:trPr>
          <w:trHeight w:val="567"/>
        </w:trPr>
        <w:tc>
          <w:tcPr>
            <w:tcW w:type="dxa" w:w="3000"/>
          </w:tcPr>
          <w:p>
            <w:r>
              <w:t>Numéro d'Identification</w:t>
            </w:r>
          </w:p>
        </w:tc>
        <w:tc>
          <w:tcPr>
            <w:tcW w:type="dxa" w:w="7000"/>
          </w:tcPr>
          <w:p>
            <w:r>
              <w:t>2865955052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turbo pascal (logiciel)/ </w:t>
            </w:r>
          </w:p>
        </w:tc>
      </w:tr>
    </w:tbl>
    <w:p>
      <w:pPr>
        <w:pStyle w:val="Heading3"/>
      </w:pPr>
      <w:r>
        <w:t>Résumé :</w:t>
      </w:r>
    </w:p>
    <w:p>
      <w:r>
        <w:t>La dernière version du célèbre langage de Borland. Il présente de nombreuses différences avec la version 3, en particulier il utilise des menus déroulants, possède de nombreuses fonctions supplémentaires et comporte un module graphique très développé.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