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Savoir tout faire pour le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Nunge, Nicolas/ Buttigieg, Jonathan/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Oracom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x 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Savoir tout faire pour le Web(N°:None)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9782361450816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SQL/ logiciel/ site web/ langage de programmation (SQL)/ conception/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détaille l'utilisation des feuilles de style en cascade (CSS) pour enrichir et dynamiser les sites web. A travers plus de vingt exercices pratiques, le lecteur apprend à créer des menus dynamiques, des effets visuels surprenants, des formulaires personnalisés, des lightbox, des onglets, et bien plus encore.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