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opérationnelle de gestion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Benmazouz, Boualem/ </w:t>
            </w:r>
          </w:p>
        </w:tc>
      </w:tr>
      <w:tr>
        <w:trPr>
          <w:trHeight w:val="567"/>
        </w:trPr>
        <w:tc>
          <w:tcPr>
            <w:tcW w:type="dxa" w:w="3000"/>
          </w:tcPr>
          <w:p>
            <w:r>
              <w:t>Adresse bib.</w:t>
            </w:r>
          </w:p>
        </w:tc>
        <w:tc>
          <w:tcPr>
            <w:tcW w:type="dxa" w:w="7000"/>
          </w:tcPr>
          <w:p>
            <w:r>
              <w:t xml:space="preserve">Atlas Editions/ </w:t>
            </w:r>
          </w:p>
        </w:tc>
      </w:tr>
      <w:tr>
        <w:trPr>
          <w:trHeight w:val="567"/>
        </w:trPr>
        <w:tc>
          <w:tcPr>
            <w:tcW w:type="dxa" w:w="3000"/>
          </w:tcPr>
          <w:p>
            <w:r>
              <w:t>Nombre de Pages</w:t>
            </w:r>
          </w:p>
        </w:tc>
        <w:tc>
          <w:tcPr>
            <w:tcW w:type="dxa" w:w="7000"/>
          </w:tcPr>
          <w:p>
            <w:r>
              <w:t>247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Annexe p.p. 241-247</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méthodes d'optimisation/ recherche opérationnelle/ </w:t>
            </w:r>
          </w:p>
        </w:tc>
      </w:tr>
    </w:tbl>
    <w:p>
      <w:pPr>
        <w:pStyle w:val="Heading3"/>
      </w:pPr>
      <w:r>
        <w:t>Résumé :</w:t>
      </w:r>
    </w:p>
    <w:p>
      <w:r>
        <w:t>Cet ouvrage propose une exploration progressive des différentes applications de la recherche opérationnelle à travers de nombreux exercices résolus. Il met l'accent sur les formes de modélisation et les algorithmes les plus appropriés pour les résoudre, couvrant des domaines tels que la production, la chaîne d'approvisionnement et la finance. Les questions d'implémentation des modèles sont également abordées, enrichissant la compréhension des processus décisionnels en entreprise.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