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Data base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Atre,S./ </w:t>
            </w:r>
          </w:p>
        </w:tc>
      </w:tr>
      <w:tr>
        <w:trPr>
          <w:trHeight w:val="567"/>
        </w:trPr>
        <w:tc>
          <w:tcPr>
            <w:tcW w:type="dxa" w:w="3000"/>
          </w:tcPr>
          <w:p>
            <w:r>
              <w:t>Adresse bib.</w:t>
            </w:r>
          </w:p>
        </w:tc>
        <w:tc>
          <w:tcPr>
            <w:tcW w:type="dxa" w:w="7000"/>
          </w:tcPr>
          <w:p>
            <w:r>
              <w:t xml:space="preserve">Awiley Interscience Publication/ </w:t>
            </w:r>
          </w:p>
        </w:tc>
      </w:tr>
      <w:tr>
        <w:trPr>
          <w:trHeight w:val="567"/>
        </w:trPr>
        <w:tc>
          <w:tcPr>
            <w:tcW w:type="dxa" w:w="3000"/>
          </w:tcPr>
          <w:p>
            <w:r>
              <w:t>Nombre de Pages</w:t>
            </w:r>
          </w:p>
        </w:tc>
        <w:tc>
          <w:tcPr>
            <w:tcW w:type="dxa" w:w="7000"/>
          </w:tcPr>
          <w:p>
            <w:r>
              <w:t>442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0471098957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management/ computer/ program/ </w:t>
            </w:r>
          </w:p>
        </w:tc>
      </w:tr>
    </w:tbl>
    <w:p>
      <w:pPr>
        <w:pStyle w:val="Heading3"/>
      </w:pPr>
      <w:r>
        <w:t>Résumé :</w:t>
      </w:r>
    </w:p>
    <w:p>
      <w:r>
        <w:t>Presents a step-by-step sequence that can be followed in designing a data base. Offers a comprehensive and balanced treatment of the three main data base methods: IDMS/R, ADABAS, and IMS, explaining the advantages and disadvantages of each. Text prepares the reader for each phase of the task by carefully explaining two major examples of data base installations. Text is not restricted to one software package or approach, and sections on the three main methods are written to be relatively independent of one another, so that the reader can consult just the section needed.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