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Sécurité 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Wolfhugel, Christophe/ Queinnec, Christian/ Schauer, Hervé/ Makarévitch, Nat/ Bloch,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Blanche(N°:None)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 p.p.343-349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9782212137378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 informatique/ sécurité informatique/ système d'information/ </w:t>
            </w:r>
          </w:p>
        </w:tc>
      </w:tr>
    </w:tbl>
    <w:p>
      <w:pPr>
        <w:pStyle w:val="Heading3"/>
      </w:pPr>
      <w:r>
        <w:t>Résumé :</w:t>
      </w:r>
    </w:p>
    <w:p>
      <w:r>
        <w:t>Ecrit par le responsable de la sécurité des systèmes d'information de l'INSERM, ce manuel explique de façon pédagogique les risques inhérents aux systèmes d'information, afin de permettre à l'administrateur ou au responsable des systèmes d'information de concevoir une politique de sécurité.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