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Swing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Berthié, Valérie/ Jean-Baptiste, Briaud/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2100492195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swing/ </w:t>
            </w:r>
          </w:p>
        </w:tc>
      </w:tr>
    </w:tbl>
    <w:p>
      <w:pPr>
        <w:pStyle w:val="Heading3"/>
      </w:pPr>
      <w:r>
        <w:t>Résumé :</w:t>
      </w:r>
    </w:p>
    <w:p>
      <w:r>
        <w:t>Cet ouvrage se concentre sur les principes fondamentaux de cette bibliothèque et offre une vue d'ensemble cohérente. Les auteurs analysent en détail les composants les plus couramment utilisés, expliquant des concepts clés tels que les layouts, la gestion des événements, le glisser-déposer (drag and drop) et l'architecture MVC (Modèle-Vue-Contrôleur). De plus, le livre aborde l'étude de composants plus complexes, permettant aux lecteurs de développer des interfaces graphiques évoluées et robustes en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