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Arnaud,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Nouveau tirage corrigé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2100041495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difficulté progressive/ </w:t>
            </w:r>
          </w:p>
        </w:tc>
      </w:tr>
    </w:tbl>
    <w:p>
      <w:pPr>
        <w:pStyle w:val="Heading3"/>
      </w:pPr>
      <w:r>
        <w:t>Résumé :</w:t>
      </w:r>
    </w:p>
    <w:p>
      <w:r>
        <w:t>Ce recueil d'exercices couvre les bases de la chimie physique (structure et états de la matière, cinétique, thermodynamique, équilibres, acidobasicité, oxydoréduction, solubilité), et donne des éléments de chimie nucléaire. Objectifs : • Consolider, approfondir et assimiler les connaissances acquises en cours. • Remettre ses connaissances en question, pour répondre à des interrogations. • Acquérir une pratique du raisonnement appliqué à la résolution de problèmes en chimie physique, et des habitudes méthodologiques. Méthode : Les exercices (plus de 300) sont classés en trois niveaux de difficulté.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