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Mottet, Monique/ Atkins, Peter William/ Depovere, Paul/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Deboeck université/ </w:t>
            </w:r>
          </w:p>
        </w:tc>
      </w:tr>
      <w:tr>
        <w:trPr>
          <w:trHeight w:val="567"/>
        </w:trPr>
        <w:tc>
          <w:tcPr>
            <w:tcW w:type="dxa" w:w="3000"/>
          </w:tcPr>
          <w:p>
            <w:r>
              <w:t>Nombre de Pages</w:t>
            </w:r>
          </w:p>
        </w:tc>
        <w:tc>
          <w:tcPr>
            <w:tcW w:type="dxa" w:w="7000"/>
          </w:tcPr>
          <w:p>
            <w:r>
              <w:t>499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489-499</w:t>
            </w:r>
          </w:p>
        </w:tc>
      </w:tr>
      <w:tr>
        <w:trPr>
          <w:trHeight w:val="567"/>
        </w:trPr>
        <w:tc>
          <w:tcPr>
            <w:tcW w:type="dxa" w:w="3000"/>
          </w:tcPr>
          <w:p>
            <w:r>
              <w:t>Numéro d'Identification</w:t>
            </w:r>
          </w:p>
        </w:tc>
        <w:tc>
          <w:tcPr>
            <w:tcW w:type="dxa" w:w="7000"/>
          </w:tcPr>
          <w:p>
            <w:r>
              <w:t>2744500100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potentiel chimique/ liaison chimique/ </w:t>
            </w:r>
          </w:p>
        </w:tc>
      </w:tr>
    </w:tbl>
    <w:p>
      <w:pPr>
        <w:pStyle w:val="Heading3"/>
      </w:pPr>
      <w:r>
        <w:t>Résumé :</w:t>
      </w:r>
    </w:p>
    <w:p>
      <w:r>
        <w:t>Cet ouvrage aborde la chimie physique sans accabler le lecteur de formules mathématiques. Destiné aux étudiants de première année de chimie ou de biochimie, cet ouvrage sera également très apprécié par les lecteurs recherchant une explication fondamentale des concepts de chimie physique, notamment les biologistes spécialisés en chimie des macromolécules ou les ingénieurs chimistes. Evitant le formalisme mathématique, l'auteur expose de manière simple des sujets complexes ; il propose une introduction claire et ordonnée aux fondements de la chimie physique et transmet les notions essentielles à l'aide d'exemples concrets. L'auteur a accordé une attention particulière à la présentation du texte, concluant : - des exemples de problèmes résolus accompagnés de la méthode suivie ; - des démonstrations mathématiques séparées ; - des informations complémentaires regroupées en fin d'ouvrage ; - des exercices aux applications nombreuses, notamment à orientation biochimique.</w:t>
        <w:br/>
        <w:br/>
        <w:t>Signaler un problème avec ce 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