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Fonctions usuelles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Morvan, Rémi/ Colin, Jean-Jacques/ Morvan, Jean-Marie/ </w:t>
            </w:r>
          </w:p>
        </w:tc>
      </w:tr>
      <w:tr>
        <w:trPr>
          <w:trHeight w:val="567"/>
        </w:trPr>
        <w:tc>
          <w:tcPr>
            <w:tcW w:type="dxa" w:w="3000"/>
          </w:tcPr>
          <w:p>
            <w:r>
              <w:t>Adresse bib.</w:t>
            </w:r>
          </w:p>
        </w:tc>
        <w:tc>
          <w:tcPr>
            <w:tcW w:type="dxa" w:w="7000"/>
          </w:tcPr>
          <w:p>
            <w:r>
              <w:t xml:space="preserve">Cépaduès/ </w:t>
            </w:r>
          </w:p>
        </w:tc>
      </w:tr>
      <w:tr>
        <w:trPr>
          <w:trHeight w:val="567"/>
        </w:trPr>
        <w:tc>
          <w:tcPr>
            <w:tcW w:type="dxa" w:w="3000"/>
          </w:tcPr>
          <w:p>
            <w:r>
              <w:t>Nombre de Pages</w:t>
            </w:r>
          </w:p>
        </w:tc>
        <w:tc>
          <w:tcPr>
            <w:tcW w:type="dxa" w:w="7000"/>
          </w:tcPr>
          <w:p>
            <w:r>
              <w:t>162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Bien débuter en mathématiques(N°:None)</w:t>
            </w:r>
          </w:p>
        </w:tc>
      </w:tr>
      <w:tr>
        <w:trPr>
          <w:trHeight w:val="567"/>
        </w:trPr>
        <w:tc>
          <w:tcPr>
            <w:tcW w:type="dxa" w:w="3000"/>
          </w:tcPr>
          <w:p>
            <w:r>
              <w:t>Numéro d'Identification</w:t>
            </w:r>
          </w:p>
        </w:tc>
        <w:tc>
          <w:tcPr>
            <w:tcW w:type="dxa" w:w="7000"/>
          </w:tcPr>
          <w:p>
            <w:r>
              <w:t>9782854288124</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mathématique/ </w:t>
            </w:r>
          </w:p>
        </w:tc>
      </w:tr>
    </w:tbl>
    <w:p>
      <w:pPr>
        <w:pStyle w:val="Heading3"/>
      </w:pPr>
      <w:r>
        <w:t>Résumé :</w:t>
      </w:r>
    </w:p>
    <w:p>
      <w:r>
        <w:t>On permet aux élèves de se familiariser avec les fonctions classiques utilisées tout au long de leurs études scientifiques. On aborde des fonctions logarithmes, exponentielles, puissances, fonctions circulaires et leurs réciproques... Chaque chapitre, de difficulté croissante, contient un rappel de cours et une liste d'exercices qui reviennent dans les sujets d'examen et de concours.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