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Cours de mathématiques pour économistes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Barthélemy, Marie-Claire/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288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Universités(N°:None)</w:t>
            </w:r>
          </w:p>
        </w:tc>
      </w:tr>
      <w:tr>
        <w:trPr>
          <w:trHeight w:val="567"/>
        </w:trPr>
        <w:tc>
          <w:tcPr>
            <w:tcW w:type="dxa" w:w="3000"/>
          </w:tcPr>
          <w:p>
            <w:r>
              <w:t>Numéro d'Identification</w:t>
            </w:r>
          </w:p>
        </w:tc>
        <w:tc>
          <w:tcPr>
            <w:tcW w:type="dxa" w:w="7000"/>
          </w:tcPr>
          <w:p>
            <w:r>
              <w:t>272985620X</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Principes généraux des mathématiques/ </w:t>
            </w:r>
          </w:p>
        </w:tc>
      </w:tr>
      <w:tr>
        <w:trPr>
          <w:trHeight w:val="567"/>
        </w:trPr>
        <w:tc>
          <w:tcPr>
            <w:tcW w:type="dxa" w:w="3000"/>
          </w:tcPr>
          <w:p>
            <w:r>
              <w:t>Sujet(s)</w:t>
            </w:r>
          </w:p>
        </w:tc>
        <w:tc>
          <w:tcPr>
            <w:tcW w:type="dxa" w:w="7000"/>
          </w:tcPr>
          <w:p>
            <w:r>
              <w:t xml:space="preserve">algébre linéaire/ mathématique économique/ </w:t>
            </w:r>
          </w:p>
        </w:tc>
      </w:tr>
    </w:tbl>
    <w:p>
      <w:pPr>
        <w:pStyle w:val="Heading3"/>
      </w:pPr>
      <w:r>
        <w:t>Résumé :</w:t>
      </w:r>
    </w:p>
    <w:p>
      <w:r>
        <w:t>Cet ouvrage a pour objectif de présenter les outils de base que sont, pour tout économiste, l'algèbre linéaire et les systèmes dynamiques. La première partie porte sur l'algèbre linéaire : applications linéaires, matrices, déterminants, systèmes d'équations linéaires, diagonalisation, formes quadratiques… La deuxième partie est consacrée aux équations dynamiques : équations de récurrence et équations différentielles, aux systèmes différentiels et aux systèmes récurrents. De nombreux exemples sont donnés dans chaque chapitre et en particulier dans la seconde partie où le lecteur trouvera des exemples variés d'applications économiques. Cet ouvrage s'adresse aux étudiants de Licence 1ère et 2è années de sciences économiques, et aux étudiants de licence de sciences économiques, d'économétrie et de master d'économie et gestion.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