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Structure des systèmes dynamiques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Souriau;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dynamique/ </w:t>
            </w:r>
          </w:p>
        </w:tc>
      </w:tr>
    </w:tbl>
    <w:p>
      <w:pPr>
        <w:pStyle w:val="Heading3"/>
      </w:pPr>
      <w:r>
        <w:t>Résumé :</w:t>
      </w:r>
    </w:p>
    <w:p>
      <w:r>
        <w:t>L'ouvrage part de l'aspect le plus classique de la mécanique pour traiter de la notion de mesure sur une variété avec divers exemples et propose.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