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Electrochimie théorique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Antropov, L./ Anissimov, A./ </w:t>
            </w:r>
          </w:p>
        </w:tc>
      </w:tr>
      <w:tr>
        <w:trPr>
          <w:trHeight w:val="567"/>
        </w:trPr>
        <w:tc>
          <w:tcPr>
            <w:tcW w:type="dxa" w:w="3000"/>
          </w:tcPr>
          <w:p>
            <w:r>
              <w:t>Adresse bib.</w:t>
            </w:r>
          </w:p>
        </w:tc>
        <w:tc>
          <w:tcPr>
            <w:tcW w:type="dxa" w:w="7000"/>
          </w:tcPr>
          <w:p>
            <w:r>
              <w:t xml:space="preserve">Mir/ </w:t>
            </w:r>
          </w:p>
        </w:tc>
      </w:tr>
      <w:tr>
        <w:trPr>
          <w:trHeight w:val="567"/>
        </w:trPr>
        <w:tc>
          <w:tcPr>
            <w:tcW w:type="dxa" w:w="3000"/>
          </w:tcPr>
          <w:p>
            <w:r>
              <w:t>Nombre de Pages</w:t>
            </w:r>
          </w:p>
        </w:tc>
        <w:tc>
          <w:tcPr>
            <w:tcW w:type="dxa" w:w="7000"/>
          </w:tcPr>
          <w:p>
            <w:r>
              <w:t>644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 p.p. 637-644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tention superficielle/ polarographie classique/ </w:t>
            </w:r>
          </w:p>
        </w:tc>
      </w:tr>
    </w:tbl>
    <w:p>
      <w:pPr>
        <w:pStyle w:val="Heading3"/>
      </w:pPr>
      <w:r>
        <w:t>Résumé :</w:t>
      </w:r>
    </w:p>
    <w:p>
      <w:r>
        <w:t>Cet ouvrage est une branche de la chimie qui étudie les principes fondamentaux des réactions électrochimiques à l'aide de modèles mathématiques et de simulations. Elle se concentre sur la compréhension des mécanismes des réactions redox, des transferts d'électrons, et des interactions entre les électrodes et les électrolytes. En utilisant des concepts de thermodynamique et de cinétique, l'électrochimie théorique permet de prédire le comportement des systèmes électrochimiques, d'optimiser les performances des batteries, des piles à hydrogène et d'autres dispositifs électrochimiques. Cette discipline est essentielle pour le développement de nouvelles technologies énergétiques et pour la compréhension des processus chimiques à l'échelle atomique et moléculaire.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