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Infrastructure réseaux WINDOWS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Freenet, Sofor/ Bixler, Dave/ Chambers, Larry/ Phillips, Joseph/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581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569-581</w:t>
            </w:r>
          </w:p>
        </w:tc>
      </w:tr>
      <w:tr>
        <w:trPr>
          <w:trHeight w:val="567"/>
        </w:trPr>
        <w:tc>
          <w:tcPr>
            <w:tcW w:type="dxa" w:w="3000"/>
          </w:tcPr>
          <w:p>
            <w:r>
              <w:t>Numéro d'Identification</w:t>
            </w:r>
          </w:p>
        </w:tc>
        <w:tc>
          <w:tcPr>
            <w:tcW w:type="dxa" w:w="7000"/>
          </w:tcPr>
          <w:p>
            <w:r>
              <w:t>2744015482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server/ MCSE ( microsoft Certified Systems Engineer)/ </w:t>
            </w:r>
          </w:p>
        </w:tc>
      </w:tr>
    </w:tbl>
    <w:p>
      <w:pPr>
        <w:pStyle w:val="Heading3"/>
      </w:pPr>
      <w:r>
        <w:t>Résumé :</w:t>
      </w:r>
    </w:p>
    <w:p>
      <w:r>
        <w:t>Cet ouvrage d'autoformation s'adresse aux utilisateurs avancés, aux techniciens et aux administrateurs système qui souhaitent obtenir la certification. Articulé autour des grands thèmes de l'examen, il vous apportera toutes les connaissances nécessaires à votre réussite. Pour garantir l'exactitude et l'exhaustivité des informations fournies et vous donner toute l'assurance qu'elles répondront à vos besoins, nous soumettons chaque livre de la collection au contrôle rigoureux d'une équipe comprenant toujours au moins deux experts. Vous avez ainsi la certitude de détenir un outil de préparation performant. La démarche pédagogique de l'ouvrage a été soigneusement élaborée pour optimiser votre temps d'étude, notamment au moyen des éléments suivants : Explication des objectifs. Chaque chapitre débute par une liste des objectifs traités, et chaque objectif est suivi d'une explication en contexte pour mettre en lumière sa fonction. Stratégies d'étude. Donnent un aperçu de la façon dont vous pouvez aborder l'étude et assimiler le matériau proposé dans le chapitre. Etudes de cas. Vous préparent aux nouveaux formats des questions de l'examen et vous permettent de comprendre les applications pratiques des questions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