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Bettahar; M.E.M./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Développement de la chimie organique qui a conduit à un grand nombre de synthèses a pour moteur d'une part la curiosité scientifique et d'autre part des impératifs économiques. Ce développement s'est effectué en suivant une progression logique:Etude des structures des composants des substances organiques naturelles,</w:t>
        <w:br/>
        <w:br/>
        <w:t>Reproduction par synthèse des produits naturels puis synthèses de leurs dérivés en améliorant leurs propriétés,</w:t>
        <w:br/>
        <w:br/>
        <w:t>Synthèses de produits totalement nouveaux. En particulier les matières plastiques, les fibres synthétiques, les combustibles et les comburants, les parfums, les arômes et les colorants et enfin les médicaments.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