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Chimie,1re année PCSI.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Fabritius, Éric/ Gilles, André/ Balou, Daniel/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Taupe-niveau(N°:None)</w:t>
            </w:r>
          </w:p>
        </w:tc>
      </w:tr>
      <w:tr>
        <w:trPr>
          <w:trHeight w:val="567"/>
        </w:trPr>
        <w:tc>
          <w:tcPr>
            <w:tcW w:type="dxa" w:w="3000"/>
          </w:tcPr>
          <w:p>
            <w:r>
              <w:t>Notes Générales</w:t>
            </w:r>
          </w:p>
        </w:tc>
        <w:tc>
          <w:tcPr>
            <w:tcW w:type="dxa" w:w="7000"/>
          </w:tcPr>
          <w:p>
            <w:r>
              <w:t>La couv. porte en plus : "cours et exercices corrigés"</w:t>
            </w:r>
          </w:p>
        </w:tc>
      </w:tr>
      <w:tr>
        <w:trPr>
          <w:trHeight w:val="567"/>
        </w:trPr>
        <w:tc>
          <w:tcPr>
            <w:tcW w:type="dxa" w:w="3000"/>
          </w:tcPr>
          <w:p>
            <w:r>
              <w:t>Numéro d'Identification</w:t>
            </w:r>
          </w:p>
        </w:tc>
        <w:tc>
          <w:tcPr>
            <w:tcW w:type="dxa" w:w="7000"/>
          </w:tcPr>
          <w:p>
            <w:r>
              <w:t>2729899243</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polarité/ description du cristal/ </w:t>
            </w:r>
          </w:p>
        </w:tc>
      </w:tr>
    </w:tbl>
    <w:p>
      <w:pPr>
        <w:pStyle w:val="Heading3"/>
      </w:pPr>
      <w:r>
        <w:t>Résumé :</w:t>
      </w:r>
    </w:p>
    <w:p>
      <w:r>
        <w:t>Cet ouvrage couvre l'ensemble des chapitres qui doivent être abordés durant le premier trimestre. • Le chapitre d'introduction porte sur le traitement de la réaction chimique. Les outils introduits ici seront utiles dans tous les autres secteurs de la chimie ― thermodynamique, solutions aqueuses, oxydoréduction ou chimie organique. Ainsi, le lecteur trouvera-t-il une unité de présentation des réactions chimiques qui facilitera la maîtrise des connaissances. • La cinétique chimique est abordée par son aspect expérimental et nécessite l'introduction de techniques parfois entrevues au cours des études secondaires. Le deuxième chapitre de cinétique permet une étude en profondeur des réactions chimiques. Le raisonnement qualitatif sur ces mécanismes est largement privilégié par rapport aux calculs qu'ils nécessitent. • La structure de la matière est une partie qui demande au lecteur un effort de conceptualisation important ; c'est pourquoi le cours est particulièrement détaillé et n'hésite pas à expliciter jusqu'au dépassement de programme, les points les plus délicats. • La chimie organique est abordée avec le souci constant de la synthèse des produits chimiques qui en est la véritable finalité ; c'est dans cette optique que sont abordés la stéréochimie et les propriétés des composés au programme de cette période.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