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axiomatique et formalisme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Cartan, Henri/ Desanti, Jean-Toussaint/ Cavaillès,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p.p.184-191.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philosophie/ </w:t>
            </w:r>
          </w:p>
        </w:tc>
      </w:tr>
    </w:tbl>
    <w:p>
      <w:pPr>
        <w:pStyle w:val="Heading3"/>
      </w:pPr>
      <w:r>
        <w:t>Résumé :</w:t>
      </w:r>
    </w:p>
    <w:p>
      <w:r>
        <w:t>Génération de Sartre et de Camus et qui continue à influencer profondément la philosophie contemporaine. Le problème posé par la crise de la théorie des ensembles. Axiomatisation et formalisation au dix-neuvième siècle. La méthode axiomatique. Défintion d'un système formel en général. Le formalisme hilbertien et l'analyse. Les démonstrations de non-contradiction.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