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chimique quantitative devogel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Mottet, Monique/ Mendham, John/ Toullec, Jean/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 839-859. Index p.p 860-889</w:t>
            </w:r>
          </w:p>
        </w:tc>
      </w:tr>
      <w:tr>
        <w:trPr>
          <w:trHeight w:val="567"/>
        </w:trPr>
        <w:tc>
          <w:tcPr>
            <w:tcW w:type="dxa" w:w="3000"/>
          </w:tcPr>
          <w:p>
            <w:r>
              <w:t>Numéro d'Identification</w:t>
            </w:r>
          </w:p>
        </w:tc>
        <w:tc>
          <w:tcPr>
            <w:tcW w:type="dxa" w:w="7000"/>
          </w:tcPr>
          <w:p>
            <w:r>
              <w:t>2804147991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analytique/ chimie analytique/ </w:t>
            </w:r>
          </w:p>
        </w:tc>
      </w:tr>
    </w:tbl>
    <w:p>
      <w:pPr>
        <w:pStyle w:val="Heading3"/>
      </w:pPr>
      <w:r>
        <w:t>Résumé :</w:t>
      </w:r>
    </w:p>
    <w:p>
      <w:r>
        <w:t>Mise à jour de l'ouvrage classique de Vogel, auquel tous les chimistes analystes font référence depuis des décennies. Apporte non seulement les bases de l'analyse chimique, mais également de nombreux renseignements d'ordre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