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thermodynamique et cinétique électrochimiques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Ellipses-Marketing/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435-446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272989604X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électrochimie/ </w:t>
            </w:r>
          </w:p>
        </w:tc>
      </w:tr>
    </w:tbl>
    <w:p>
      <w:pPr>
        <w:pStyle w:val="Heading3"/>
      </w:pPr>
      <w:r>
        <w:t>Résumé :</w:t>
      </w:r>
    </w:p>
    <w:p>
      <w:r>
        <w:t>Ce travail doit beaucoup aux nompreuses discussions  avec les chercheurs des différents laboratoires de l'école nationale superieure d'électrochimie et d'électrométalulurgie.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