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Cours de chimie minérale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Bourne; Georges/ Moine; Jean-Jacques/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DIA(N°:None)</w:t>
            </w:r>
          </w:p>
        </w:tc>
      </w:tr>
      <w:tr>
        <w:trPr>
          <w:trHeight w:val="567"/>
        </w:trPr>
        <w:tc>
          <w:tcPr>
            <w:tcW w:type="dxa" w:w="3000"/>
          </w:tcPr>
          <w:p>
            <w:r>
              <w:t>Notes Générales</w:t>
            </w:r>
          </w:p>
        </w:tc>
        <w:tc>
          <w:tcPr>
            <w:tcW w:type="dxa" w:w="7000"/>
          </w:tcPr>
          <w:p>
            <w:r>
              <w:t>Index p.p 172-176</w:t>
            </w:r>
          </w:p>
        </w:tc>
      </w:tr>
      <w:tr>
        <w:trPr>
          <w:trHeight w:val="567"/>
        </w:trPr>
        <w:tc>
          <w:tcPr>
            <w:tcW w:type="dxa" w:w="3000"/>
          </w:tcPr>
          <w:p>
            <w:r>
              <w:t>Numéro d'Identification</w:t>
            </w:r>
          </w:p>
        </w:tc>
        <w:tc>
          <w:tcPr>
            <w:tcW w:type="dxa" w:w="7000"/>
          </w:tcPr>
          <w:p>
            <w:r>
              <w:t>2701112745</w:t>
            </w:r>
          </w:p>
        </w:tc>
      </w:tr>
      <w:tr>
        <w:trPr>
          <w:trHeight w:val="567"/>
        </w:trPr>
        <w:tc>
          <w:tcPr>
            <w:tcW w:type="dxa" w:w="3000"/>
          </w:tcPr>
          <w:p>
            <w:r>
              <w:t>Sujet(s)</w:t>
            </w:r>
          </w:p>
        </w:tc>
        <w:tc>
          <w:tcPr>
            <w:tcW w:type="dxa" w:w="7000"/>
          </w:tcPr>
          <w:p>
            <w:r>
              <w:t xml:space="preserve">chimie minérale/ </w:t>
            </w:r>
          </w:p>
        </w:tc>
      </w:tr>
    </w:tbl>
    <w:p>
      <w:pPr>
        <w:pStyle w:val="Heading3"/>
      </w:pPr>
      <w:r>
        <w:t>Résumé :</w:t>
      </w:r>
    </w:p>
    <w:p>
      <w:r>
        <w:t xml:space="preserve">L'ouvrage couvre les principes fondamentaux de la chimie inorganique, en mettant l'accent sur les éléments et leurs composés. Les auteurs ont intégré les avancées récentes dans le domaine, rendant ainsi accessibles certaines parties du cours qui étaient auparavant plus complexes. </w:t>
        <w:br/>
        <w:t>AMAZON.FR</w:t>
        <w:br/>
        <w:br/>
        <w:t>Avec une structure pédagogique claire, le livre vise à fournir une base solide en chimie minérale, en accord avec les programmes éducatifs en vigueur. Il est conçu pour faciliter la compréhension des concepts clés et soutenir les étudiants dans leur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