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resolution de problemes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Guerfali, Wacef/ Boudreault,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p.p.670-679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9782553014130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C++/ programmation structurée/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l'utilisation des opérateurs et des fonctions d'entrée/sortie, la transmission de paramètres par adresse, ainsi que les opérateurs new et delete dans un contexte de développement procédural. Une méthode de développement orienté objet, s'appuyant sur un sous-ensemble des techniques et outils de la modélisation UML, est également présentée. Ce livre s'adresse aux étudiants, praticiens et autodidactes souhaitant se familiariser avec la programmation en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