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Wagschal,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Livrets d'exercices(N°:None)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2705663770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différentiel/ </w:t>
            </w:r>
          </w:p>
        </w:tc>
      </w:tr>
    </w:tbl>
    <w:p>
      <w:pPr>
        <w:pStyle w:val="Heading3"/>
      </w:pPr>
      <w:r>
        <w:t>Résumé :</w:t>
      </w:r>
    </w:p>
    <w:p>
      <w:r>
        <w:t>Propose un corrigé de la plupart des exercices figurant dans le chapitre 2 du livre du mêême auteur, Dérivation, intégration. Certains ont été regroupés pour former des exercices plus ardus, voire des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