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Mathématiques au 1er cycle supérieur scientifique, algèbre.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Aitcin, P.C./ Audureau, P/ Mattenet, G/ Louquet, 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 cours aux applications(N°:None)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</w:t>
            </w:r>
          </w:p>
        </w:tc>
      </w:tr>
    </w:tbl>
    <w:p>
      <w:pPr>
        <w:pStyle w:val="Heading3"/>
      </w:pPr>
      <w:r>
        <w:t>Résumé :</w:t>
      </w:r>
    </w:p>
    <w:p>
      <w:r>
        <w:t>Ce tome est consacré à l’algèbre et se divise en deux parties. La première partie débute par la logique</w:t>
        <w:br/>
        <w:br/>
        <w:t>et les ensembles, qui sont des fondamentaux en mathématiques. Ensuite vous étudierez des ensembles</w:t>
        <w:br/>
        <w:br/>
        <w:t>particuliers : les nombres complexes, les entiers ainsi que les polynômes. Cette partie se termine par l’étude</w:t>
        <w:br/>
        <w:br/>
        <w:t>d’une première structure algébrique, avec la notion de groupe.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