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techniques vidéo pour le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Audoux, Thierry/ </w:t>
            </w:r>
          </w:p>
        </w:tc>
      </w:tr>
      <w:tr>
        <w:trPr>
          <w:trHeight w:val="567"/>
        </w:trPr>
        <w:tc>
          <w:tcPr>
            <w:tcW w:type="dxa" w:w="3000"/>
          </w:tcPr>
          <w:p>
            <w:r>
              <w:t>Adresse bib.</w:t>
            </w:r>
          </w:p>
        </w:tc>
        <w:tc>
          <w:tcPr>
            <w:tcW w:type="dxa" w:w="7000"/>
          </w:tcPr>
          <w:p>
            <w:r>
              <w:t xml:space="preserve">Aliss Multimédia/ </w:t>
            </w:r>
          </w:p>
        </w:tc>
      </w:tr>
      <w:tr>
        <w:trPr>
          <w:trHeight w:val="567"/>
        </w:trPr>
        <w:tc>
          <w:tcPr>
            <w:tcW w:type="dxa" w:w="3000"/>
          </w:tcPr>
          <w:p>
            <w:r>
              <w:t>Nombre de Pages</w:t>
            </w:r>
          </w:p>
        </w:tc>
        <w:tc>
          <w:tcPr>
            <w:tcW w:type="dxa" w:w="7000"/>
          </w:tcPr>
          <w:p>
            <w:r>
              <w:t>579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Experts professionels(N°:None)</w:t>
            </w:r>
          </w:p>
        </w:tc>
      </w:tr>
      <w:tr>
        <w:trPr>
          <w:trHeight w:val="567"/>
        </w:trPr>
        <w:tc>
          <w:tcPr>
            <w:tcW w:type="dxa" w:w="3000"/>
          </w:tcPr>
          <w:p>
            <w:r>
              <w:t>Notes Générales</w:t>
            </w:r>
          </w:p>
        </w:tc>
        <w:tc>
          <w:tcPr>
            <w:tcW w:type="dxa" w:w="7000"/>
          </w:tcPr>
          <w:p>
            <w:r>
              <w:t>Index p.p. 575-579</w:t>
            </w:r>
          </w:p>
        </w:tc>
      </w:tr>
      <w:tr>
        <w:trPr>
          <w:trHeight w:val="567"/>
        </w:trPr>
        <w:tc>
          <w:tcPr>
            <w:tcW w:type="dxa" w:w="3000"/>
          </w:tcPr>
          <w:p>
            <w:r>
              <w:t>Numéro d'Identification</w:t>
            </w:r>
          </w:p>
        </w:tc>
        <w:tc>
          <w:tcPr>
            <w:tcW w:type="dxa" w:w="7000"/>
          </w:tcPr>
          <w:p>
            <w:r>
              <w:t>2847820221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format vidéo/ quicktime pro/ lecteur vidéo/ </w:t>
            </w:r>
          </w:p>
        </w:tc>
      </w:tr>
    </w:tbl>
    <w:p>
      <w:pPr>
        <w:pStyle w:val="Heading3"/>
      </w:pPr>
      <w:r>
        <w:t>Résumé :</w:t>
      </w:r>
    </w:p>
    <w:p>
      <w:r>
        <w:t>Ce livre s'adresse, avant tout, à tous les passionnés d'Internet et de vidéo, amateurs et professionnels. Il fait le point sur les techniques actuelles de prises de vue, d'encodage et de diffusion des séquences vidéo sur le Web. Nombreux sont les professionnels de l'Internet qui ne maîtrisent pas ou peu ou mal les techniques relatives à l'image vidéo. Ce manque de connaissance est souvent la conséquence du caractère pluridisciplinaire de la création vidéo. L'Internet intéresse plusieurs types de métiers : réalisateurs, cameramen, monteurs, informaticiens, Webmasters s'y côtoient. Le cinéma, la télévision et même la vidéo d'entreprise restent (encore) des métiers bien distincts. Les budgets sont plus gros et les enjeux plus importants. Pour l'Internet, une même personne peut maîtriser l'ensemble de ces techniques. Le noyau central est composé d'un ordinateur qui regroupe les vidéos, les musiques et commentaires, les logiciels de montage et d'encodage et, enfin, la diffusion ; le tout avec des données numériques, d'un bout à l'autre. La vidéo et le Web sont deux acteurs majeurs du multimédia de demain. La vidéo, telle qu'elle est présentée aujourd'hui sur le Web, fait figure de jouet si nous la comparons avec la télévision ou le cinéma, mais la technologie avance très vite. La vidéo via le Web sera bientôt omni présente.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