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stochastique et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Chafaï, Djalil/ Bercu,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Mathématiques pour le master-SMAI(N°:None)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319-327.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simulation/ </w:t>
            </w:r>
          </w:p>
        </w:tc>
      </w:tr>
    </w:tbl>
    <w:p>
      <w:pPr>
        <w:pStyle w:val="Heading3"/>
      </w:pPr>
      <w:r>
        <w:t>Résumé :</w:t>
      </w:r>
    </w:p>
    <w:p>
      <w:r>
        <w:t>Le cours associe résultats théoriques, modèles et algorithmes stochastiques, ainsi qu'une large variété d'exemples illustrés par des programmes informatiques en Matlab-Octave (téléchargeables à partir du site Web dunod.com). Des exercices corrigés sont proposés en fin de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