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fonctionnelle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Brezis, Haïm/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233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Mathématiques appliquées pour la maitrise(N°:None)</w:t>
            </w:r>
          </w:p>
        </w:tc>
      </w:tr>
      <w:tr>
        <w:trPr>
          <w:trHeight w:val="567"/>
        </w:trPr>
        <w:tc>
          <w:tcPr>
            <w:tcW w:type="dxa" w:w="3000"/>
          </w:tcPr>
          <w:p>
            <w:r>
              <w:t>Notes Générales</w:t>
            </w:r>
          </w:p>
        </w:tc>
        <w:tc>
          <w:tcPr>
            <w:tcW w:type="dxa" w:w="7000"/>
          </w:tcPr>
          <w:p>
            <w:r>
              <w:t>Bibliogr. p.p. 225-229. Index</w:t>
            </w:r>
          </w:p>
        </w:tc>
      </w:tr>
      <w:tr>
        <w:trPr>
          <w:trHeight w:val="567"/>
        </w:trPr>
        <w:tc>
          <w:tcPr>
            <w:tcW w:type="dxa" w:w="3000"/>
          </w:tcPr>
          <w:p>
            <w:r>
              <w:t>Numéro d'Identification</w:t>
            </w:r>
          </w:p>
        </w:tc>
        <w:tc>
          <w:tcPr>
            <w:tcW w:type="dxa" w:w="7000"/>
          </w:tcPr>
          <w:p>
            <w:r>
              <w:t>2100043145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analyse fonctionnelle/ </w:t>
            </w:r>
          </w:p>
        </w:tc>
      </w:tr>
    </w:tbl>
    <w:p>
      <w:pPr>
        <w:pStyle w:val="Heading3"/>
      </w:pPr>
      <w:r>
        <w:t>Résumé :</w:t>
      </w:r>
    </w:p>
    <w:p>
      <w:r>
        <w:t>Cet ouvrage propose une introduction rigoureuse et complète à l'analyse fonctionnelle, tout en mettant l'accent sur ses applications et en fournissant les outils nécessaires pour comprendre et résoudre des problèmes mathématiques avancés. C'est un Cet ouvrage très respecté, particulièrement pour ceux qui souhaitent aborder les aspects théoriques de l'analyse fonctionnelle et ses connexions avec d'autres branches des mathématiques.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