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V1, de l'énergie a l'exergie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Daniel, Favrat/ </w:t>
            </w:r>
          </w:p>
        </w:tc>
      </w:tr>
      <w:tr>
        <w:trPr>
          <w:trHeight w:val="567"/>
        </w:trPr>
        <w:tc>
          <w:tcPr>
            <w:tcW w:type="dxa" w:w="3000"/>
          </w:tcPr>
          <w:p>
            <w:r>
              <w:t>Edition</w:t>
            </w:r>
          </w:p>
        </w:tc>
        <w:tc>
          <w:tcPr>
            <w:tcW w:type="dxa" w:w="7000"/>
          </w:tcPr>
          <w:p>
            <w:r>
              <w:t>Nouvelle édition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 cm</w:t>
            </w:r>
          </w:p>
        </w:tc>
      </w:tr>
      <w:tr>
        <w:trPr>
          <w:trHeight w:val="567"/>
        </w:trPr>
        <w:tc>
          <w:tcPr>
            <w:tcW w:type="dxa" w:w="3000"/>
          </w:tcPr>
          <w:p>
            <w:r>
              <w:t>Notes Générales</w:t>
            </w:r>
          </w:p>
        </w:tc>
        <w:tc>
          <w:tcPr>
            <w:tcW w:type="dxa" w:w="7000"/>
          </w:tcPr>
          <w:p>
            <w:r>
              <w:t>Bibliogr. p.p. 791-796. Index</w:t>
            </w:r>
          </w:p>
        </w:tc>
      </w:tr>
      <w:tr>
        <w:trPr>
          <w:trHeight w:val="567"/>
        </w:trPr>
        <w:tc>
          <w:tcPr>
            <w:tcW w:type="dxa" w:w="3000"/>
          </w:tcPr>
          <w:p>
            <w:r>
              <w:t>Numéro d'Identification</w:t>
            </w:r>
          </w:p>
        </w:tc>
        <w:tc>
          <w:tcPr>
            <w:tcW w:type="dxa" w:w="7000"/>
          </w:tcPr>
          <w:p>
            <w:r>
              <w:t>2880745454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énergétique/ thermodynamique/ </w:t>
            </w:r>
          </w:p>
        </w:tc>
      </w:tr>
    </w:tbl>
    <w:p>
      <w:pPr>
        <w:pStyle w:val="Heading3"/>
      </w:pPr>
      <w:r>
        <w:t>Résumé :</w:t>
      </w:r>
    </w:p>
    <w:p>
      <w:r>
        <w:t>L'objectif de cet ouvrage est de faciliter la compréhension et l'enseignement de la thermodynamique de l'ingénieur. Une large part est consacrée au phénomène d'irréversibilité et à la notion d'entropie. Une formulation mathématique précise de ce concept permet d'appliquer le Deuxième Principe de la thermodynamique d'une façon pratique et efficace. Une théorie générale de l'exergie est exposée. Les méthodes d'analyse sont développées pour permettre à l'ingénieur de traiter avec clairvoyance les problèmes très actuels de gestion et d'économie de l'énergie. De nombreuses applications pratiques sont présentées, en vue d'illustrer l'aspect pratique des théories mises en œuvre (chambres de combustion, chaudières, turbines, compresseurs, transmetteurs d'énergie thermique, cycles, moteurs, piles à combustible, pompes à chaleur, climatisation, réfrigération...). Cette nouvelle édition entièrement revue et augmentée reprend en grande partie le contenu des précédentes éditions, avec un nouvel ordonnancement des chapitres, avec des notations compatibles avec les principaux logiciels de traitement de texte, avec des extensions portant sur la formulation des principes de la thermodynamique et des propriétés de fluides, enfin avec l'analyse exergétique notamment des processus réactifs et de nouveaux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