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au 1er Cycle et dans les classes préparatoires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Aitcin, P.C./ Louquet, P/ Vogt, A/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mathématique/ algébre/ </w:t>
            </w:r>
          </w:p>
        </w:tc>
      </w:tr>
    </w:tbl>
    <w:p>
      <w:pPr>
        <w:pStyle w:val="Heading3"/>
      </w:pPr>
      <w:r>
        <w:t>Résumé :</w:t>
      </w:r>
    </w:p>
    <w:p>
      <w:r>
        <w:t>Les volumes de la série Ramis constituent des ouvrages de référence qui serviront aux étudiants tout au long de leurs études et auxquels ils pourront se reporter par la suite. Ils exposent, en algèbre, en analyse et en géométrie, les notions fondamentales dont tout scientifique a besoin. Ils sont donc principalement destinés aux étudiants des premiers cycles et classes préparatoires, aux candidats à la licence et aux concours de recrutement de l'enseignement secondaire, ainsi qu'aux élèves des écoles d'ingénieurs. Ils proposent de nombreux exercices. Le volume 2 traite de l'algèbre quadratique et hermitienne. Apres l'étude des espaces euclidiens et hermitiens, la seconde partie est consacrée aux applications des théories précédentes à la géométrie du plan et de l'espace.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