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 mémoire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Aquilina, Jean-Michel/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Notes Générales</w:t>
            </w:r>
          </w:p>
        </w:tc>
        <w:tc>
          <w:tcPr>
            <w:tcW w:type="dxa" w:w="7000"/>
          </w:tcPr>
          <w:p>
            <w:r>
              <w:t>Index p.p. 407-413</w:t>
            </w:r>
          </w:p>
        </w:tc>
      </w:tr>
      <w:tr>
        <w:trPr>
          <w:trHeight w:val="567"/>
        </w:trPr>
        <w:tc>
          <w:tcPr>
            <w:tcW w:type="dxa" w:w="3000"/>
          </w:tcPr>
          <w:p>
            <w:r>
              <w:t>Numéro d'Identification</w:t>
            </w:r>
          </w:p>
        </w:tc>
        <w:tc>
          <w:tcPr>
            <w:tcW w:type="dxa" w:w="7000"/>
          </w:tcPr>
          <w:p>
            <w:r>
              <w:t>2212112025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script PHP/ structure conditionnelle/ </w:t>
            </w:r>
          </w:p>
        </w:tc>
      </w:tr>
    </w:tbl>
    <w:p>
      <w:pPr>
        <w:pStyle w:val="Heading3"/>
      </w:pPr>
      <w:r>
        <w:t>Résumé :</w:t>
      </w:r>
    </w:p>
    <w:p>
      <w:r>
        <w:t>Le sujet Langage de scripts destiné à gérer les bases de données sur le Web, PHP est aujourd'hui incontournable quelle que soit la plate-forme utilisée. Le livre Ce volume est organisé en plusieurs parties qui suivent la progression logique dans l'apprentissage du langage : bases du langage, syntaxe, instructions de contrôle, fonctions, tableaux, etc. Pour une consultation aisée, toutes les commandes, fonctions, instructions et variables prédéfinies sont rangées par ordre alphabétique. Chaque entrée est illustrée par un exemple de programmation.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