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 la rupture fragile et ductile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Leblond; Jean-Baptiste/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Etudes en mécanique des matériaux et des structures(N°:None)</w:t>
            </w:r>
          </w:p>
        </w:tc>
      </w:tr>
      <w:tr>
        <w:trPr>
          <w:trHeight w:val="567"/>
        </w:trPr>
        <w:tc>
          <w:tcPr>
            <w:tcW w:type="dxa" w:w="3000"/>
          </w:tcPr>
          <w:p>
            <w:r>
              <w:t>Notes Générales</w:t>
            </w:r>
          </w:p>
        </w:tc>
        <w:tc>
          <w:tcPr>
            <w:tcW w:type="dxa" w:w="7000"/>
          </w:tcPr>
          <w:p>
            <w:r>
              <w:t>Bibliogr. p.p. 199-192 . Index p.p. 193-197</w:t>
            </w:r>
          </w:p>
        </w:tc>
      </w:tr>
      <w:tr>
        <w:trPr>
          <w:trHeight w:val="567"/>
        </w:trPr>
        <w:tc>
          <w:tcPr>
            <w:tcW w:type="dxa" w:w="3000"/>
          </w:tcPr>
          <w:p>
            <w:r>
              <w:t>Numéro d'Identification</w:t>
            </w:r>
          </w:p>
        </w:tc>
        <w:tc>
          <w:tcPr>
            <w:tcW w:type="dxa" w:w="7000"/>
          </w:tcPr>
          <w:p>
            <w:r>
              <w:t>2746207516</w:t>
            </w:r>
          </w:p>
        </w:tc>
      </w:tr>
      <w:tr>
        <w:trPr>
          <w:trHeight w:val="567"/>
        </w:trPr>
        <w:tc>
          <w:tcPr>
            <w:tcW w:type="dxa" w:w="3000"/>
          </w:tcPr>
          <w:p>
            <w:r>
              <w:t>Sujet(s)</w:t>
            </w:r>
          </w:p>
        </w:tc>
        <w:tc>
          <w:tcPr>
            <w:tcW w:type="dxa" w:w="7000"/>
          </w:tcPr>
          <w:p>
            <w:r>
              <w:t xml:space="preserve">rupture fragile/ </w:t>
            </w:r>
          </w:p>
        </w:tc>
      </w:tr>
    </w:tbl>
    <w:p>
      <w:pPr>
        <w:pStyle w:val="Heading3"/>
      </w:pPr>
      <w:r>
        <w:t>Résumé :</w:t>
      </w:r>
    </w:p>
    <w:p>
      <w:r>
        <w:t>Cet ouvrage présente, en deux parties clairement séparées, les éléments fondamentaux de la mécanique de la rupture fragile d'une part ,ductile de l'autre ,et quelques développements récents dans les deux domaines, souvent choisis parmi les contributions de l'auteur et de ses collaborateurs.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