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et algorithmes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 Moral, Pierre/ Bartoli,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processus stochastique/ </w:t>
            </w:r>
          </w:p>
        </w:tc>
      </w:tr>
    </w:tbl>
    <w:p>
      <w:pPr>
        <w:pStyle w:val="Heading3"/>
      </w:pPr>
      <w:r>
        <w:t>Résumé :</w:t>
      </w:r>
    </w:p>
    <w:p>
      <w:r>
        <w:t>Panorama des méthodes de résolution numériques de nombreux problèmes pratiques : algorithme de Metropolis-Hastings, échantillonneur de Gibbs, recuit simulé, méthode de Monte-Carlo, algorithmes de Robbins-Monro, modèle d'Ising...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