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Auliac, Guy/ Avignant, Jean/ </w:t>
            </w:r>
          </w:p>
        </w:tc>
      </w:tr>
      <w:tr>
        <w:trPr>
          <w:trHeight w:val="567"/>
        </w:trPr>
        <w:tc>
          <w:tcPr>
            <w:tcW w:type="dxa" w:w="3000"/>
          </w:tcPr>
          <w:p>
            <w:r>
              <w:t>Adresse bib.</w:t>
            </w:r>
          </w:p>
        </w:tc>
        <w:tc>
          <w:tcPr>
            <w:tcW w:type="dxa" w:w="7000"/>
          </w:tcPr>
          <w:p>
            <w:r>
              <w:t xml:space="preserve">Eiscience/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2100067958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 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