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Assem, Ibrahim/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685-694.</w:t>
            </w:r>
          </w:p>
        </w:tc>
      </w:tr>
      <w:tr>
        <w:trPr>
          <w:trHeight w:val="567"/>
        </w:trPr>
        <w:tc>
          <w:tcPr>
            <w:tcW w:type="dxa" w:w="3000"/>
          </w:tcPr>
          <w:p>
            <w:r>
              <w:t>Numéro d'Identification</w:t>
            </w:r>
          </w:p>
        </w:tc>
        <w:tc>
          <w:tcPr>
            <w:tcW w:type="dxa" w:w="7000"/>
          </w:tcPr>
          <w:p>
            <w:r>
              <w:t>9782553014192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w:t>
            </w:r>
          </w:p>
        </w:tc>
      </w:tr>
    </w:tbl>
    <w:p>
      <w:pPr>
        <w:pStyle w:val="Heading3"/>
      </w:pPr>
      <w:r>
        <w:t>Résumé :</w:t>
      </w:r>
    </w:p>
    <w:p>
      <w:r>
        <w:t>L'algèbre est une des principales assises sur lesquelles se sont bâties les mathématiques. Tout mathématicien doit disposer d'une solide formation et de vastes connaissances en algèbre; à l'issue de sa formation, il doit être en mesure de jongler avec des concepts abstraits et de manipuler avec aisance les expressions algébriques, ce qui requiert de lui une pratique soutenue de l'algèbre tout au long de ses études universitaires. Au-delà de la rigueur mathématique, il doit développer une bonne « intuition algébrique ». C'est dans cette optique qu'a été écrit le manuel Cours d'algèbre - Groupes, anneaux, modules et corps.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