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Assem, Ibrahim/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685-694.</w:t>
            </w:r>
          </w:p>
        </w:tc>
      </w:tr>
      <w:tr>
        <w:trPr>
          <w:trHeight w:val="567"/>
        </w:trPr>
        <w:tc>
          <w:tcPr>
            <w:tcW w:type="dxa" w:w="3000"/>
          </w:tcPr>
          <w:p>
            <w:r>
              <w:t>Numéro d'Identification</w:t>
            </w:r>
          </w:p>
        </w:tc>
        <w:tc>
          <w:tcPr>
            <w:tcW w:type="dxa" w:w="7000"/>
          </w:tcPr>
          <w:p>
            <w:r>
              <w:t>9782553014192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L'algèbre est une des principales assises sur lesquelles se sont bâties les mathématiques. Tout mathématicien doit disposer d'une solide formation et de vastes connaissances en algèbre; à l'issue de sa formation, il doit être en mesure de jongler avec des concepts abstraits et de manipuler avec aisance les expressions algébriques, ce qui requiert de lui une pratique soutenue de l'algèbre tout au long de ses études universitaires. Au-delà de la rigueur mathématique, il doit développer une bonne « intuition algébrique ». C'est dans cette optique qu'a été écrit le manuel Cours d'algèbre - Groupes, anneaux, modules et corps.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