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Electromagnétisme, fondements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Pérez; José-Philippe/ Carles; Robert/ Fleckinger;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XXIII-776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en,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768-776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2225830371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électrostatique/ électrodynamique/ </w:t>
            </w:r>
          </w:p>
        </w:tc>
      </w:tr>
    </w:tbl>
    <w:p>
      <w:pPr>
        <w:pStyle w:val="Heading3"/>
      </w:pPr>
      <w:r>
        <w:t>Résumé :</w:t>
      </w:r>
    </w:p>
    <w:p>
      <w:r>
        <w:t>Ce cours d'électromagnétisme se compose de deux grandes parties : les thèmes généralement étudiés au cours de la Licence; des compléments nécessaires plus généralement développés en Master de physique et, partiellement, dans les classes préparatoires, destinés à mettre en relation l'électromagnétisme avec l'électronique des circuits et les propriétés des matériaux. Elaboré dans un souci pédagogique, l'ouvrage aborde par ces nombreux exercices des situations physiques concrètes.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