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aspects de la compatibilité électromagnétique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Oussaid,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électromagnétique/ compatibilité/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résultat de plusieurs années d'investigation en recherche et d'enseignement en post graduation. l'objectif d'écrire ce livre qui fournira au lecteur une compréhension à des problèmes réels auxquels sont confrontés les scientifiques, ingénieurs et techniciens.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