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2e période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Parisi, Jean-Marie/ Goff, Serge Le/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Belin prépas(N°:None)</w:t>
            </w:r>
          </w:p>
        </w:tc>
      </w:tr>
      <w:tr>
        <w:trPr>
          <w:trHeight w:val="567"/>
        </w:trPr>
        <w:tc>
          <w:tcPr>
            <w:tcW w:type="dxa" w:w="3000"/>
          </w:tcPr>
          <w:p>
            <w:r>
              <w:t>Numéro d'Identification</w:t>
            </w:r>
          </w:p>
        </w:tc>
        <w:tc>
          <w:tcPr>
            <w:tcW w:type="dxa" w:w="7000"/>
          </w:tcPr>
          <w:p>
            <w:r>
              <w:t>2701138736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électromagnétisme/ </w:t>
            </w:r>
          </w:p>
        </w:tc>
      </w:tr>
    </w:tbl>
    <w:p>
      <w:pPr>
        <w:pStyle w:val="Heading3"/>
      </w:pPr>
      <w:r>
        <w:t>Résumé :</w:t>
      </w:r>
    </w:p>
    <w:p>
      <w:r>
        <w:t>La mécanique en 2e période pour les filières MPSI, PCSI et PTSI est un sujet passionnant et essentiel dans le cadre des classes préparatoires. Ces filières abordent des concepts fondamentaux de la physique, tels que la dynamique, la statique et la cinématique, tout en intégrant des applications mathématiques.</w:t>
        <w:br/>
        <w:br/>
        <w:t>En MPSI, par exemple, l'accent est souvent mis sur les applications mathématiques à la mécanique, tandis qu'en PCSI, il peut y avoir une approche plus axée sur la chimie et les interactions entre les systèmes. La PTSI, quant à elle, se concentre davantage sur les applications techniques et industrielles de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