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nanosciences. T4, nanotoxicologie et nanoéthique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Francelyne, Marano/ Philippe, Houdy/ Marcel, Lahma/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608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x 17 cm</w:t>
            </w:r>
          </w:p>
        </w:tc>
      </w:tr>
      <w:tr>
        <w:trPr>
          <w:trHeight w:val="567"/>
        </w:trPr>
        <w:tc>
          <w:tcPr>
            <w:tcW w:type="dxa" w:w="3000"/>
          </w:tcPr>
          <w:p>
            <w:r>
              <w:t>Collection</w:t>
            </w:r>
          </w:p>
        </w:tc>
        <w:tc>
          <w:tcPr>
            <w:tcW w:type="dxa" w:w="7000"/>
          </w:tcPr>
          <w:p>
            <w:r>
              <w:t>Echelles(N°:None)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9782701155937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nanotechnologie/ nanoparticule/ aspect sanitaire/ </w:t>
            </w:r>
          </w:p>
        </w:tc>
      </w:tr>
    </w:tbl>
    <w:p>
      <w:pPr>
        <w:pStyle w:val="Heading3"/>
      </w:pPr>
      <w:r>
        <w:t>Résumé :</w:t>
      </w:r>
    </w:p>
    <w:p>
      <w:r>
        <w:t>Rassemble les connaissances scientifiques les plus actuelles, des recommandations éthiques et sociétales et les politiques spécifiques définies par les instances nationales et internationales concernant les nanotechnologies. Il s'agit d'assurer un développement responsable et sûr des nanomatériaux qui se multiplient dans notre quotidien.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